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hanging="2" w:left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Classe 3^ O ISTITUTO SANTONI CORSO OPERATORE DEL BENESSERE</w:t>
      </w:r>
    </w:p>
    <w:p>
      <w:pPr>
        <w:pStyle w:val="Normal"/>
        <w:spacing w:lineRule="auto" w:line="240"/>
        <w:ind w:hanging="2" w:left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Programmazione di Chimica     Anno Scolastico 2023/2024</w:t>
      </w:r>
    </w:p>
    <w:p>
      <w:pPr>
        <w:pStyle w:val="Normal"/>
        <w:spacing w:lineRule="auto" w:line="240"/>
        <w:ind w:hanging="2" w:left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Prof.ssa Donatella Ciucci</w:t>
      </w:r>
    </w:p>
    <w:p>
      <w:pPr>
        <w:pStyle w:val="Normal"/>
        <w:spacing w:lineRule="auto" w:line="240"/>
        <w:ind w:hanging="2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 w:before="100" w:after="100"/>
        <w:ind w:hanging="3" w:left="1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8"/>
          <w:szCs w:val="28"/>
        </w:rPr>
        <w:t>Obiettivi specifici di apprendimento</w:t>
      </w:r>
    </w:p>
    <w:p>
      <w:pPr>
        <w:pStyle w:val="Normal"/>
        <w:spacing w:lineRule="auto" w:line="240"/>
        <w:ind w:hanging="2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1"/>
        <w:tblW w:w="142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15"/>
        <w:gridCol w:w="2509"/>
        <w:gridCol w:w="970"/>
        <w:gridCol w:w="2105"/>
        <w:gridCol w:w="1409"/>
        <w:gridCol w:w="2767"/>
        <w:gridCol w:w="1911"/>
      </w:tblGrid>
      <w:tr>
        <w:trPr>
          <w:trHeight w:val="414" w:hRule="atLeast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2" w:left="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lineRule="auto" w:line="240"/>
              <w:ind w:hanging="2" w:left="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Capacità</w:t>
            </w:r>
          </w:p>
          <w:p>
            <w:pPr>
              <w:pStyle w:val="Normal"/>
              <w:pBdr>
                <w:bottom w:val="single" w:sz="4" w:space="1" w:color="000000"/>
              </w:pBdr>
              <w:spacing w:lineRule="auto" w:line="240"/>
              <w:ind w:hanging="2" w:left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2" w:left="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UF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2" w:left="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Denominazione UF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2" w:left="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Durata UF (h)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2" w:left="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Contenuti formativi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2" w:left="0"/>
              <w:jc w:val="center"/>
              <w:rPr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Discipline comuni e di indirizzo</w:t>
            </w:r>
          </w:p>
        </w:tc>
      </w:tr>
      <w:tr>
        <w:trPr>
          <w:trHeight w:val="2322" w:hRule="atLeast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Conoscere i principali prodotti per il trucco</w:t>
            </w:r>
          </w:p>
          <w:p>
            <w:pPr>
              <w:pStyle w:val="Normal"/>
              <w:snapToGrid w:val="false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Conoscere norme, rischi e funzione relativi ai protettivi solari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-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Saper scegliere e utilizzare i prodotti per il trucco</w:t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Saper riconoscere rischi e vantaggi nell’utilizzo dei cosmetici e dei solari</w:t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CHI3.2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hanging="0" w:left="0"/>
              <w:jc w:val="center"/>
              <w:rPr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I cosmetici da trucco e i solari</w:t>
            </w:r>
          </w:p>
          <w:p>
            <w:pPr>
              <w:pStyle w:val="Normal"/>
              <w:spacing w:lineRule="auto" w:line="240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hanging="0" w:left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Trucchi per  viso, occhi, labbra e unghie.</w:t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 protettivi solari. Le patologie da esposizione solare</w:t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Norme relative ai protettivi solari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hanging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ind w:hanging="0" w:left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Chimica</w:t>
            </w:r>
          </w:p>
        </w:tc>
      </w:tr>
      <w:tr>
        <w:trPr>
          <w:trHeight w:val="340" w:hRule="atLeast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Conoscere le caratteristiche normali e patologiche della pelle</w:t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Conoscere le caratteristiche dei prodotti per la detersione, idratazione il trattamento</w:t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Utilizzare opportunamente i vari tipi di prodotto per i diversi trattamenti professionali</w:t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Sapere riconoscere vantaggi e rischi dei vari prodotti utilizzati</w:t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CHI3.1</w:t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Trattamenti specifici per il viso</w:t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hanging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</w:t>
            </w:r>
          </w:p>
          <w:p>
            <w:pPr>
              <w:pStyle w:val="Normal"/>
              <w:ind w:hanging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(in compresenza con TEC3.4)</w:t>
            </w:r>
          </w:p>
          <w:p>
            <w:pPr>
              <w:pStyle w:val="Normal"/>
              <w:ind w:hanging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Caratteristiche e composizione dei prodotti per la pulizia e la detersione: saponi, syndet, bagnoschiuma, prodotti detergenti, prodotti struccanti, tonici</w:t>
            </w:r>
          </w:p>
          <w:p>
            <w:pPr>
              <w:pStyle w:val="Normal"/>
              <w:widowControl w:val="false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 maschere, i gommage o peeling</w:t>
            </w:r>
          </w:p>
          <w:p>
            <w:pPr>
              <w:pStyle w:val="Normal"/>
              <w:widowControl w:val="false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 w:left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Chimica/Tecniche estetiche</w:t>
            </w:r>
          </w:p>
        </w:tc>
      </w:tr>
    </w:tbl>
    <w:p>
      <w:pPr>
        <w:pStyle w:val="Normal"/>
        <w:spacing w:lineRule="auto" w:line="240"/>
        <w:ind w:hanging="0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/>
        <w:ind w:hanging="0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/>
        <w:ind w:hanging="0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/>
        <w:ind w:hanging="0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/>
        <w:ind w:hanging="0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 w:before="100" w:after="100"/>
        <w:ind w:hanging="3" w:left="1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Modalità di verifica degli apprendimenti di fine UF classe terza</w:t>
      </w:r>
    </w:p>
    <w:tbl>
      <w:tblPr>
        <w:tblStyle w:val="a2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05"/>
        <w:gridCol w:w="966"/>
        <w:gridCol w:w="2932"/>
        <w:gridCol w:w="6326"/>
        <w:gridCol w:w="1858"/>
      </w:tblGrid>
      <w:tr>
        <w:trPr>
          <w:trHeight w:val="340" w:hRule="atLeast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2" w:left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Denominazione Competenza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2" w:left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UF n.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2" w:left="0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Denominazione UF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2" w:left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Prove intermedie classe 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2" w:left="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</w:rPr>
              <w:t>Discipline comuni e di indirizzo</w:t>
            </w:r>
          </w:p>
        </w:tc>
      </w:tr>
      <w:tr>
        <w:trPr>
          <w:trHeight w:val="340" w:hRule="atLeast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ind w:hanging="2" w:left="0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CHI3.2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 cosmetici da trucco e i solari</w:t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hanging="2" w:left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Tipologie di prove previste</w:t>
            </w:r>
          </w:p>
          <w:p>
            <w:pPr>
              <w:pStyle w:val="Normal"/>
              <w:ind w:hanging="2" w:left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Verifiche formative: test, esercizi, correzioni di compiti domestici, partecipazione attiva al dialogo educativo.</w:t>
            </w:r>
          </w:p>
          <w:p>
            <w:pPr>
              <w:pStyle w:val="Normal"/>
              <w:ind w:hanging="2"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Verifiche sommative: prove scritte e orali strutturate e semistrutturate.</w:t>
            </w:r>
          </w:p>
          <w:p>
            <w:pPr>
              <w:pStyle w:val="Normal"/>
              <w:ind w:hanging="2"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Modalità di valutazione degli esiti delle prove</w:t>
            </w:r>
          </w:p>
          <w:p>
            <w:pPr>
              <w:pStyle w:val="Normal"/>
              <w:ind w:hanging="2" w:left="0"/>
              <w:rPr>
                <w:rFonts w:ascii="Arial" w:hAnsi="Arial" w:cs="Arial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sz w:val="22"/>
                <w:szCs w:val="22"/>
              </w:rPr>
              <w:t>I criteri di valutazione faranno riferimento alle conoscenze, competenze e capacità acquisite.</w:t>
            </w:r>
          </w:p>
          <w:p>
            <w:pPr>
              <w:pStyle w:val="Normal"/>
              <w:ind w:hanging="2" w:left="0"/>
              <w:rPr>
                <w:rFonts w:ascii="Arial" w:hAnsi="Arial" w:cs="Arial"/>
                <w:sz w:val="22"/>
                <w:szCs w:val="22"/>
                <w:shd w:fill="FFFF00" w:val="clear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I suddetti criteri saranno esplicitati in griglie di valutazione che saranno mostrate e illustrate alle alunne in modo che diventino consapevoli  dei propri processi di apprendimento.</w:t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 w:left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Chimica</w:t>
            </w:r>
          </w:p>
        </w:tc>
      </w:tr>
      <w:tr>
        <w:trPr>
          <w:trHeight w:val="340" w:hRule="atLeast"/>
        </w:trPr>
        <w:tc>
          <w:tcPr>
            <w:tcW w:w="2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hanging="2" w:left="0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CHI3.1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Trattamenti specifici per il viso</w:t>
            </w:r>
          </w:p>
          <w:p>
            <w:pPr>
              <w:pStyle w:val="Normal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hanging="2" w:left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Tipologie di prove previste</w:t>
            </w:r>
          </w:p>
          <w:p>
            <w:pPr>
              <w:pStyle w:val="Normal"/>
              <w:ind w:hanging="2" w:left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Verifiche formative: test, esercizi, correzioni di compiti domestici, partecipazione attiva al dialogo educativo.</w:t>
            </w:r>
          </w:p>
          <w:p>
            <w:pPr>
              <w:pStyle w:val="Normal"/>
              <w:ind w:hanging="2"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Verifiche sommative: prove scritte strutturate e semistrutturate e orali.</w:t>
            </w:r>
          </w:p>
          <w:p>
            <w:pPr>
              <w:pStyle w:val="Normal"/>
              <w:ind w:hanging="2"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Modalità di valutazione degli esiti delle prove</w:t>
            </w:r>
          </w:p>
          <w:p>
            <w:pPr>
              <w:pStyle w:val="Normal"/>
              <w:ind w:hanging="2"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 criteri di valutazione faranno riferimento alle conoscenze, competenze e capacità acquisite.</w:t>
            </w:r>
          </w:p>
          <w:p>
            <w:pPr>
              <w:pStyle w:val="Normal"/>
              <w:ind w:hanging="2" w:left="0"/>
              <w:rPr>
                <w:rFonts w:ascii="Arial" w:hAnsi="Arial" w:cs="Arial"/>
                <w:sz w:val="22"/>
                <w:szCs w:val="22"/>
                <w:shd w:fill="FFFF00" w:val="clear"/>
              </w:rPr>
            </w:pPr>
            <w:r>
              <w:rPr>
                <w:rFonts w:cs="Arial" w:ascii="Arial" w:hAnsi="Arial"/>
                <w:sz w:val="22"/>
                <w:szCs w:val="22"/>
              </w:rPr>
              <w:t>I suddetti criteri saranno esplicitati in griglie di valutazione che saranno mostrate e illustrate alle alunne in modo che diventino consapevoli  dei propri processi di apprendimento.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 w:left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Chimica/Tecniche estetiche</w:t>
            </w:r>
          </w:p>
        </w:tc>
      </w:tr>
    </w:tbl>
    <w:p>
      <w:pPr>
        <w:pStyle w:val="Normal"/>
        <w:spacing w:lineRule="auto" w:line="240"/>
        <w:ind w:hanging="0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 w:before="100" w:after="100"/>
        <w:ind w:hanging="3" w:left="1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240" w:before="100" w:after="100"/>
        <w:ind w:hanging="3" w:left="1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240" w:before="100" w:after="100"/>
        <w:ind w:hanging="3" w:left="1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240" w:before="100" w:after="100"/>
        <w:ind w:hanging="3" w:left="1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240" w:before="100" w:after="100"/>
        <w:ind w:hanging="3" w:left="1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240" w:before="100" w:after="100"/>
        <w:ind w:hanging="3" w:left="1"/>
        <w:rPr>
          <w:rFonts w:ascii="Arial" w:hAnsi="Arial" w:eastAsia="Arial" w:cs="Arial"/>
          <w:color w:val="000000"/>
          <w:sz w:val="28"/>
          <w:szCs w:val="28"/>
        </w:rPr>
      </w:pPr>
      <w:r>
        <w:rPr>
          <w:rFonts w:eastAsia="Arial" w:cs="Arial" w:ascii="Arial" w:hAnsi="Arial"/>
          <w:color w:val="000000"/>
          <w:sz w:val="28"/>
          <w:szCs w:val="28"/>
        </w:rPr>
      </w:r>
    </w:p>
    <w:p>
      <w:pPr>
        <w:pStyle w:val="Normal"/>
        <w:spacing w:lineRule="auto" w:line="240" w:before="100" w:after="100"/>
        <w:ind w:hanging="3" w:left="1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8"/>
          <w:szCs w:val="28"/>
        </w:rPr>
        <w:t>Metodologie e strumenti</w:t>
      </w:r>
    </w:p>
    <w:tbl>
      <w:tblPr>
        <w:tblStyle w:val="Grigliatabella"/>
        <w:tblW w:w="1460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12048"/>
      </w:tblGrid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/>
              <w:jc w:val="left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/>
              <w:jc w:val="left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UF n.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  <w:tc>
          <w:tcPr>
            <w:tcW w:w="120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hanging="2" w:left="0"/>
              <w:jc w:val="center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Metodologie e strumenti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CHI3.2</w:t>
            </w:r>
          </w:p>
        </w:tc>
        <w:tc>
          <w:tcPr>
            <w:tcW w:w="1204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2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L’UF si compone di 20 ore di teoria e 6 di laboratorio per un monte orario complessivo di 26 ore.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2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Per quanto concerne la teoria, le lezioni saranno organizzate in base alla seguente metodologia: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2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presentazione dell’unità formativa; utilizzo di </w:t>
            </w:r>
            <w:r>
              <w:rPr>
                <w:rFonts w:eastAsia="Times New Roman" w:cs="Arial" w:ascii="Arial" w:hAnsi="Arial"/>
                <w:i/>
                <w:kern w:val="0"/>
                <w:sz w:val="22"/>
                <w:szCs w:val="22"/>
                <w:lang w:val="it-IT" w:eastAsia="it-IT" w:bidi="ar-SA"/>
              </w:rPr>
              <w:t>Power Point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 o </w:t>
            </w:r>
            <w:r>
              <w:rPr>
                <w:rFonts w:eastAsia="Times New Roman" w:cs="Arial" w:ascii="Arial" w:hAnsi="Arial"/>
                <w:i/>
                <w:kern w:val="0"/>
                <w:sz w:val="22"/>
                <w:szCs w:val="22"/>
                <w:lang w:val="it-IT" w:eastAsia="it-IT" w:bidi="ar-SA"/>
              </w:rPr>
              <w:t>Prezi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 per evidenziare i concetti cardine;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2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lezione frontale e dialogata; predisposizione di schede e mappe per facilitare l’apprendimento.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2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Potranno essere utilizzati il </w:t>
            </w:r>
            <w:r>
              <w:rPr>
                <w:rFonts w:eastAsia="Times New Roman" w:cs="Arial" w:ascii="Arial" w:hAnsi="Arial"/>
                <w:i/>
                <w:kern w:val="0"/>
                <w:sz w:val="22"/>
                <w:szCs w:val="22"/>
                <w:lang w:val="it-IT" w:eastAsia="it-IT" w:bidi="ar-SA"/>
              </w:rPr>
              <w:t>cooperative learning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, il </w:t>
            </w:r>
            <w:r>
              <w:rPr>
                <w:rFonts w:eastAsia="Times New Roman" w:cs="Arial" w:ascii="Arial" w:hAnsi="Arial"/>
                <w:i/>
                <w:kern w:val="0"/>
                <w:sz w:val="22"/>
                <w:szCs w:val="22"/>
                <w:lang w:val="it-IT" w:eastAsia="it-IT" w:bidi="ar-SA"/>
              </w:rPr>
              <w:t>peer tutoring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, la </w:t>
            </w:r>
            <w:r>
              <w:rPr>
                <w:rFonts w:eastAsia="Times New Roman" w:cs="Arial" w:ascii="Arial" w:hAnsi="Arial"/>
                <w:i/>
                <w:kern w:val="0"/>
                <w:sz w:val="22"/>
                <w:szCs w:val="22"/>
                <w:lang w:val="it-IT" w:eastAsia="it-IT" w:bidi="ar-SA"/>
              </w:rPr>
              <w:t>peer review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 e la </w:t>
            </w:r>
            <w:r>
              <w:rPr>
                <w:rFonts w:eastAsia="Times New Roman" w:cs="Arial" w:ascii="Arial" w:hAnsi="Arial"/>
                <w:i/>
                <w:kern w:val="0"/>
                <w:sz w:val="22"/>
                <w:szCs w:val="22"/>
                <w:lang w:val="it-IT" w:eastAsia="it-IT" w:bidi="ar-SA"/>
              </w:rPr>
              <w:t>flipped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Times New Roman" w:cs="Arial" w:ascii="Arial" w:hAnsi="Arial"/>
                <w:i/>
                <w:kern w:val="0"/>
                <w:sz w:val="22"/>
                <w:szCs w:val="22"/>
                <w:lang w:val="it-IT" w:eastAsia="it-IT" w:bidi="ar-SA"/>
              </w:rPr>
              <w:t>classroom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.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2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Durante le ore di laboratorio verranno effettuati esperimenti per verificare i concetti fondamentali appresi nel corso delle lezioni di teoria.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CHI3.1</w:t>
            </w:r>
          </w:p>
        </w:tc>
        <w:tc>
          <w:tcPr>
            <w:tcW w:w="1204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hanging="2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L’UF è composta da 26 ore: 4 di teoria e 22 di laboratorio.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2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Per quanto concerne la teoria, le lezioni saranno organizzate in base alla seguente metodologia: presentazione dell’unità formativa;utilizzo di </w:t>
            </w:r>
            <w:r>
              <w:rPr>
                <w:rFonts w:eastAsia="Times New Roman" w:cs="Arial" w:ascii="Arial" w:hAnsi="Arial"/>
                <w:i/>
                <w:kern w:val="0"/>
                <w:sz w:val="22"/>
                <w:szCs w:val="22"/>
                <w:lang w:val="it-IT" w:eastAsia="it-IT" w:bidi="ar-SA"/>
              </w:rPr>
              <w:t>Power Point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; lezione frontale e dialogata; predisposizione di schede e mappe per facilitare l’apprendimento.</w:t>
            </w:r>
          </w:p>
          <w:p>
            <w:pPr>
              <w:pStyle w:val="Normal"/>
              <w:widowControl/>
              <w:suppressAutoHyphens w:val="true"/>
              <w:spacing w:before="0" w:after="0"/>
              <w:ind w:hanging="2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Potranno essere utilizzati il </w:t>
            </w:r>
            <w:r>
              <w:rPr>
                <w:rFonts w:eastAsia="Times New Roman" w:cs="Arial" w:ascii="Arial" w:hAnsi="Arial"/>
                <w:i/>
                <w:kern w:val="0"/>
                <w:sz w:val="22"/>
                <w:szCs w:val="22"/>
                <w:lang w:val="it-IT" w:eastAsia="it-IT" w:bidi="ar-SA"/>
              </w:rPr>
              <w:t>cooperative learning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 xml:space="preserve">, il </w:t>
            </w:r>
            <w:r>
              <w:rPr>
                <w:rFonts w:eastAsia="Times New Roman" w:cs="Arial" w:ascii="Arial" w:hAnsi="Arial"/>
                <w:i/>
                <w:kern w:val="0"/>
                <w:sz w:val="22"/>
                <w:szCs w:val="22"/>
                <w:lang w:val="it-IT" w:eastAsia="it-IT" w:bidi="ar-SA"/>
              </w:rPr>
              <w:t>peer tutoring</w:t>
            </w: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it-IT" w:eastAsia="it-IT" w:bidi="ar-SA"/>
              </w:rPr>
              <w:t>, Durante le ore di laboratorio verranno effettuati esperimenti per verificare i concetti fondamentali appresi nel corso delle lezioni di teoria.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hanging="0" w:left="0"/>
              <w:jc w:val="left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</w:r>
          </w:p>
        </w:tc>
      </w:tr>
    </w:tbl>
    <w:p>
      <w:pPr>
        <w:pStyle w:val="Normal"/>
        <w:spacing w:lineRule="auto" w:line="240"/>
        <w:ind w:hanging="2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/>
        <w:ind w:hanging="2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/>
        <w:ind w:hanging="2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/>
        <w:ind w:hanging="2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/>
        <w:ind w:hanging="2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/>
        <w:ind w:hanging="2" w:left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/>
        <w:ind w:hanging="2" w:left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Pisa, lì 27 novembre </w:t>
      </w:r>
      <w:r>
        <w:rPr>
          <w:rFonts w:eastAsia="Arial" w:cs="Arial" w:ascii="Arial" w:hAnsi="Arial"/>
          <w:sz w:val="22"/>
          <w:szCs w:val="22"/>
        </w:rPr>
        <w:t>2023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Francesca Lenzini</w:t>
      </w:r>
    </w:p>
    <w:sectPr>
      <w:type w:val="nextPage"/>
      <w:pgSz w:orient="landscape" w:w="16838" w:h="11906"/>
      <w:pgMar w:left="1134" w:right="1417" w:gutter="0" w:header="0" w:top="1134" w:footer="0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hanging="1" w:left="-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position w:val="-1"/>
      <w:sz w:val="20"/>
      <w:szCs w:val="20"/>
      <w:lang w:val="it-IT" w:eastAsia="it-IT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predefinitoparagrafo" w:customStyle="1">
    <w:name w:val="Carattere predefinito 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atteredellanota" w:customStyle="1">
    <w:name w:val="Carattere della nota"/>
    <w:qFormat/>
    <w:rPr>
      <w:w w:val="100"/>
      <w:effect w:val="none"/>
      <w:vertAlign w:val="superscript"/>
      <w:em w:val="none"/>
    </w:rPr>
  </w:style>
  <w:style w:type="character" w:styleId="CorpodeltestoCarattere" w:customStyle="1">
    <w:name w:val="Corpo del testo Carattere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TestonotaapidipaginaCarattere" w:customStyle="1">
    <w:name w:val="Testo nota a piè di pagina Carattere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atterinotaapidipagina">
    <w:name w:val="Caratteri nota a piè di pagina"/>
    <w:qFormat/>
    <w:rPr>
      <w:w w:val="100"/>
      <w:effect w:val="none"/>
      <w:vertAlign w:val="superscript"/>
      <w:em w:val="none"/>
    </w:rPr>
  </w:style>
  <w:style w:type="character" w:styleId="FootnoteReference">
    <w:name w:val="Footnote Reference"/>
    <w:rPr>
      <w:w w:val="100"/>
      <w:effect w:val="none"/>
      <w:vertAlign w:val="superscript"/>
      <w:em w:val="none"/>
    </w:rPr>
  </w:style>
  <w:style w:type="character" w:styleId="Caratterenotadichiusura" w:customStyle="1">
    <w:name w:val="Carattere nota di chiusura"/>
    <w:qFormat/>
    <w:rPr>
      <w:w w:val="100"/>
      <w:effect w:val="none"/>
      <w:vertAlign w:val="superscript"/>
      <w:em w:val="none"/>
    </w:rPr>
  </w:style>
  <w:style w:type="character" w:styleId="WW-Caratterenotadichiusura" w:customStyle="1">
    <w:name w:val="WW-Carattere nota di chiusura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atterinotadichiusura">
    <w:name w:val="Caratteri nota di chiusura"/>
    <w:qFormat/>
    <w:rPr>
      <w:w w:val="100"/>
      <w:effect w:val="none"/>
      <w:vertAlign w:val="superscript"/>
      <w:em w:val="none"/>
    </w:rPr>
  </w:style>
  <w:style w:type="character" w:styleId="EndnoteReference">
    <w:name w:val="Endnote Reference"/>
    <w:rPr>
      <w:w w:val="100"/>
      <w:effect w:val="none"/>
      <w:vertAlign w:val="superscript"/>
      <w:em w:val="non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 w:customStyle="1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Intestazione1" w:customStyle="1">
    <w:name w:val="Intestazione1"/>
    <w:basedOn w:val="Normal"/>
    <w:next w:val="BodyText"/>
    <w:qFormat/>
    <w:pPr>
      <w:keepNext w:val="true"/>
      <w:spacing w:before="240" w:after="120"/>
    </w:pPr>
    <w:rPr/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/>
  </w:style>
  <w:style w:type="paragraph" w:styleId="FootnoteText">
    <w:name w:val="Footnote Text"/>
    <w:basedOn w:val="Normal"/>
    <w:pPr/>
    <w:rPr/>
  </w:style>
  <w:style w:type="paragraph" w:styleId="Testopreformattato" w:customStyle="1">
    <w:name w:val="Testo preformattato"/>
    <w:basedOn w:val="Normal"/>
    <w:qFormat/>
    <w:pPr>
      <w:widowControl w:val="false"/>
    </w:pPr>
    <w:rPr>
      <w:lang w:eastAsia="hi-IN" w:bidi="hi-IN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d17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Z+wgfgH6/glLbHWXnNyncFCWsQ==">AMUW2mXNBN3f6o458zMV62PVa77/5RyzPu7ktT4xcJJUd4gXyjDTVZhOdp4MX1A4IXm7S3OqUd0n53I0CPiDpDGrYAglHFV/Q0nOhSz5HHqGhUPuv1+6t4g=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LibreOffice/7.6.0.3$Windows_X86_64 LibreOffice_project/69edd8b8ebc41d00b4de3915dc82f8f0fc3b6265</Application>
  <AppVersion>15.0000</AppVersion>
  <Pages>2</Pages>
  <Words>552</Words>
  <Characters>3409</Characters>
  <CharactersWithSpaces>4054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2023-11-24T07:39:00Z</dcterms:created>
  <dc:creator>docente</dc:creator>
  <dc:description/>
  <dc:language>it-IT</dc:language>
  <cp:lastModifiedBy/>
  <dcterms:modified xsi:type="dcterms:W3CDTF">2023-12-03T18:43:12Z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